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3100" w:type="dxa"/>
        <w:tblInd w:w="88" w:type="dxa"/>
        <w:tblLayout w:type="autofit"/>
        <w:tblCellMar>
          <w:top w:w="0" w:type="dxa"/>
          <w:left w:w="108" w:type="dxa"/>
          <w:bottom w:w="0" w:type="dxa"/>
          <w:right w:w="108" w:type="dxa"/>
        </w:tblCellMar>
      </w:tblPr>
      <w:tblGrid>
        <w:gridCol w:w="569"/>
        <w:gridCol w:w="765"/>
        <w:gridCol w:w="2013"/>
        <w:gridCol w:w="2183"/>
        <w:gridCol w:w="1664"/>
        <w:gridCol w:w="1798"/>
        <w:gridCol w:w="838"/>
        <w:gridCol w:w="795"/>
        <w:gridCol w:w="593"/>
        <w:gridCol w:w="1882"/>
      </w:tblGrid>
      <w:tr>
        <w:trPr>
          <w:trHeight w:val="336" w:hRule="atLeast"/>
        </w:trPr>
        <w:tc>
          <w:tcPr>
            <w:tcW w:w="3347" w:type="dxa"/>
            <w:gridSpan w:val="3"/>
            <w:tcBorders>
              <w:top w:val="nil"/>
              <w:left w:val="nil"/>
              <w:bottom w:val="nil"/>
              <w:right w:val="nil"/>
            </w:tcBorders>
            <w:shd w:val="clear" w:color="auto" w:fill="auto"/>
            <w:noWrap/>
            <w:vAlign w:val="center"/>
          </w:tcPr>
          <w:p>
            <w:pPr>
              <w:widowControl/>
              <w:jc w:val="left"/>
              <w:textAlignment w:val="center"/>
              <w:rPr>
                <w:rFonts w:ascii="黑体" w:hAnsi="宋体" w:eastAsia="黑体" w:cs="黑体"/>
                <w:color w:val="000000"/>
                <w:sz w:val="28"/>
                <w:szCs w:val="28"/>
              </w:rPr>
            </w:pPr>
          </w:p>
        </w:tc>
        <w:tc>
          <w:tcPr>
            <w:tcW w:w="2183"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664"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179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838"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795" w:type="dxa"/>
            <w:tcBorders>
              <w:top w:val="nil"/>
              <w:left w:val="nil"/>
              <w:bottom w:val="nil"/>
              <w:right w:val="nil"/>
            </w:tcBorders>
            <w:shd w:val="clear" w:color="auto" w:fill="auto"/>
            <w:noWrap/>
            <w:vAlign w:val="center"/>
          </w:tcPr>
          <w:p>
            <w:pPr>
              <w:jc w:val="left"/>
              <w:rPr>
                <w:rFonts w:ascii="宋体" w:hAnsi="宋体" w:eastAsia="宋体" w:cs="宋体"/>
                <w:color w:val="000000"/>
                <w:sz w:val="22"/>
                <w:szCs w:val="22"/>
              </w:rPr>
            </w:pPr>
          </w:p>
        </w:tc>
        <w:tc>
          <w:tcPr>
            <w:tcW w:w="593"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c>
          <w:tcPr>
            <w:tcW w:w="1882" w:type="dxa"/>
            <w:tcBorders>
              <w:top w:val="nil"/>
              <w:left w:val="nil"/>
              <w:bottom w:val="nil"/>
              <w:right w:val="nil"/>
            </w:tcBorders>
            <w:shd w:val="clear" w:color="auto" w:fill="auto"/>
            <w:noWrap/>
            <w:vAlign w:val="center"/>
          </w:tcPr>
          <w:p>
            <w:pPr>
              <w:rPr>
                <w:rFonts w:ascii="宋体" w:hAnsi="宋体" w:eastAsia="宋体" w:cs="宋体"/>
                <w:color w:val="000000"/>
                <w:sz w:val="22"/>
                <w:szCs w:val="22"/>
              </w:rPr>
            </w:pPr>
          </w:p>
        </w:tc>
      </w:tr>
      <w:tr>
        <w:trPr>
          <w:trHeight w:val="48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ascii="方正小标宋简体" w:hAnsi="方正小标宋简体" w:eastAsia="方正小标宋简体" w:cs="方正小标宋简体"/>
                <w:color w:val="000000"/>
                <w:kern w:val="0"/>
                <w:sz w:val="36"/>
                <w:szCs w:val="36"/>
                <w:lang w:bidi="ar"/>
              </w:rPr>
              <w:t>项目支出绩效自评表</w:t>
            </w:r>
          </w:p>
        </w:tc>
      </w:tr>
      <w:tr>
        <w:trPr>
          <w:trHeight w:val="479" w:hRule="atLeast"/>
        </w:trPr>
        <w:tc>
          <w:tcPr>
            <w:tcW w:w="0" w:type="auto"/>
            <w:gridSpan w:val="10"/>
            <w:tcBorders>
              <w:top w:val="nil"/>
              <w:left w:val="nil"/>
              <w:bottom w:val="nil"/>
              <w:right w:val="nil"/>
            </w:tcBorders>
            <w:shd w:val="clear" w:color="auto" w:fill="auto"/>
            <w:noWrap/>
            <w:vAlign w:val="center"/>
          </w:tcPr>
          <w:p>
            <w:pPr>
              <w:widowControl/>
              <w:jc w:val="center"/>
              <w:textAlignment w:val="center"/>
              <w:rPr>
                <w:rFonts w:ascii="仿宋_GB2312" w:hAnsi="宋体" w:eastAsia="仿宋_GB2312" w:cs="仿宋_GB2312"/>
                <w:color w:val="000000"/>
                <w:sz w:val="28"/>
                <w:szCs w:val="28"/>
              </w:rPr>
            </w:pPr>
            <w:r>
              <w:rPr>
                <w:rFonts w:ascii="仿宋_GB2312" w:hAnsi="宋体" w:eastAsia="仿宋_GB2312" w:cs="仿宋_GB2312"/>
                <w:color w:val="000000"/>
                <w:kern w:val="0"/>
                <w:sz w:val="28"/>
                <w:szCs w:val="28"/>
                <w:lang w:bidi="ar"/>
              </w:rPr>
              <w:t>（202</w:t>
            </w:r>
            <w:r>
              <w:rPr>
                <w:rFonts w:hint="eastAsia" w:ascii="仿宋_GB2312" w:hAnsi="宋体" w:eastAsia="仿宋_GB2312" w:cs="仿宋_GB2312"/>
                <w:color w:val="000000"/>
                <w:kern w:val="0"/>
                <w:sz w:val="28"/>
                <w:szCs w:val="28"/>
                <w:lang w:bidi="ar"/>
              </w:rPr>
              <w:t>3</w:t>
            </w:r>
            <w:r>
              <w:rPr>
                <w:rFonts w:ascii="仿宋_GB2312" w:hAnsi="宋体" w:eastAsia="仿宋_GB2312" w:cs="仿宋_GB2312"/>
                <w:color w:val="000000"/>
                <w:kern w:val="0"/>
                <w:sz w:val="28"/>
                <w:szCs w:val="28"/>
                <w:lang w:bidi="ar"/>
              </w:rPr>
              <w:t>年度）</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项目名称</w:t>
            </w:r>
          </w:p>
        </w:tc>
        <w:tc>
          <w:tcPr>
            <w:tcW w:w="117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教师队伍建设-北京学者-李爱群（2023年）</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主管部门</w:t>
            </w:r>
          </w:p>
        </w:tc>
        <w:tc>
          <w:tcPr>
            <w:tcW w:w="58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北京市教育委员会</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实施单位</w:t>
            </w:r>
          </w:p>
        </w:tc>
        <w:tc>
          <w:tcPr>
            <w:tcW w:w="410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北京建筑大学</w:t>
            </w:r>
          </w:p>
        </w:tc>
      </w:tr>
      <w:tr>
        <w:trPr>
          <w:trHeight w:val="336" w:hRule="atLeast"/>
        </w:trPr>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项目负责人</w:t>
            </w:r>
          </w:p>
        </w:tc>
        <w:tc>
          <w:tcPr>
            <w:tcW w:w="58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李爱群</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联系电话</w:t>
            </w:r>
          </w:p>
        </w:tc>
        <w:tc>
          <w:tcPr>
            <w:tcW w:w="410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010-68322139</w:t>
            </w:r>
          </w:p>
        </w:tc>
      </w:tr>
      <w:tr>
        <w:trPr>
          <w:trHeight w:val="336" w:hRule="atLeast"/>
        </w:trPr>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项目资金（万元）</w:t>
            </w:r>
          </w:p>
        </w:tc>
        <w:tc>
          <w:tcPr>
            <w:tcW w:w="2013" w:type="dxa"/>
            <w:tcBorders>
              <w:top w:val="single" w:color="000000" w:sz="4" w:space="0"/>
              <w:left w:val="single" w:color="000000" w:sz="4" w:space="0"/>
              <w:bottom w:val="single" w:color="000000" w:sz="4" w:space="0"/>
              <w:right w:val="nil"/>
            </w:tcBorders>
            <w:shd w:val="clear" w:color="auto" w:fill="auto"/>
            <w:vAlign w:val="center"/>
          </w:tcPr>
          <w:p>
            <w:pPr>
              <w:jc w:val="center"/>
              <w:rPr>
                <w:rFonts w:ascii="仿宋_GB2312" w:hAnsi="宋体" w:eastAsia="仿宋_GB2312" w:cs="仿宋_GB2312"/>
                <w:color w:val="000000"/>
                <w:szCs w:val="21"/>
              </w:rPr>
            </w:pP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年初预算数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全年预算数</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全年执行数</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执行率</w:t>
            </w:r>
          </w:p>
        </w:tc>
        <w:tc>
          <w:tcPr>
            <w:tcW w:w="18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年度资金总额</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95.147080 </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95.15%</w:t>
            </w:r>
          </w:p>
        </w:tc>
        <w:tc>
          <w:tcPr>
            <w:tcW w:w="18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9.51</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其中：当年财政拨款</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100.000000 </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95.147080 </w:t>
            </w:r>
          </w:p>
        </w:tc>
        <w:tc>
          <w:tcPr>
            <w:tcW w:w="838"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95.15%</w:t>
            </w:r>
          </w:p>
        </w:tc>
        <w:tc>
          <w:tcPr>
            <w:tcW w:w="18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上年结转资金</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 xml:space="preserve">  其他资金</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18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w:t>
            </w:r>
          </w:p>
        </w:tc>
      </w:tr>
      <w:tr>
        <w:trPr>
          <w:trHeight w:val="336"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年度总体目标</w:t>
            </w:r>
          </w:p>
        </w:tc>
        <w:tc>
          <w:tcPr>
            <w:tcW w:w="6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预期目标</w:t>
            </w:r>
          </w:p>
        </w:tc>
        <w:tc>
          <w:tcPr>
            <w:tcW w:w="590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实际完成情况</w:t>
            </w:r>
          </w:p>
        </w:tc>
      </w:tr>
      <w:tr>
        <w:trPr>
          <w:trHeight w:val="382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6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"年度目标：（1）投稿SCI、EI、核心论文5篇；（2）申请国家级、省部级项目和重要应用项目3项；（3）申请（含授权）国家发明专利3项。 本项目将以“工程抗震防灾和绿色发展”为核心，针对以下四个方面进行系统研究。即超高层和大跨结构在强震和强风作用下的可恢复性能和动力灾变机理；混凝土结构隔减震高性能体系基于性能的设计方法和标准化连接节点设计技术；高性能装配式建筑结构体系关键技术和设计方法；既有结构健康监测和性能提升关键技术。研究内容符合“中国工程科技2035发展战略研究”的任务要求，可为未来城市安全提供有力的技术支撑。 综上，本项目预期产出明确，产出质量与数量符合申请，产出值合理、可考核。 "</w:t>
            </w:r>
          </w:p>
        </w:tc>
        <w:tc>
          <w:tcPr>
            <w:tcW w:w="5906"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本年度围绕预期研究内容，实际开展了包括但不限于一下内容：以某机场航站楼隔震结构为原型，研究了屈重比对多个隔震设计关键指标的影响规律；提出了一种新的自动化识别方法解决了随机子空间法在稳定点自动分析方面存在的抗噪能力不足问题；设计开展多种工况下的板式橡胶支座压剪试验，对五种初始偏位脱空面积比例及两种初始偏位方向下的滞回曲线、骨架曲线、等效剪切刚度和等效阻尼比等进行了对比分析。篇幅所限，其他研究内容详见发表的论文与专利。</w:t>
            </w:r>
            <w:r>
              <w:rPr>
                <w:rFonts w:ascii="仿宋_GB2312" w:hAnsi="宋体" w:eastAsia="仿宋_GB2312" w:cs="仿宋_GB2312"/>
                <w:color w:val="000000"/>
                <w:kern w:val="0"/>
                <w:szCs w:val="21"/>
                <w:lang w:bidi="ar"/>
              </w:rPr>
              <w:br w:type="textWrapping"/>
            </w:r>
            <w:r>
              <w:rPr>
                <w:rFonts w:ascii="仿宋_GB2312" w:hAnsi="宋体" w:eastAsia="仿宋_GB2312" w:cs="仿宋_GB2312"/>
                <w:color w:val="000000"/>
                <w:kern w:val="0"/>
                <w:szCs w:val="21"/>
                <w:lang w:bidi="ar"/>
              </w:rPr>
              <w:t>本年度开展人才交流、培训、访学活动次数5次；论文发表于SCI、EI、核心论文期刊17篇，申请国家发明专利5项，其中授权2项；获得国家级、省部级项目和重要应用项目3项；获得省部级奖项1项。</w:t>
            </w:r>
          </w:p>
        </w:tc>
      </w:tr>
      <w:tr>
        <w:trPr>
          <w:trHeight w:val="500" w:hRule="atLeast"/>
        </w:trPr>
        <w:tc>
          <w:tcPr>
            <w:tcW w:w="5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一级指标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二级指标</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三级指标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年度指标值</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实际完成值</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分值</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得分</w:t>
            </w: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偏差原因分析及改进措施</w:t>
            </w:r>
          </w:p>
        </w:tc>
      </w:tr>
      <w:tr>
        <w:trPr>
          <w:trHeight w:val="96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产出指标</w:t>
            </w: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数量指标</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开展人才交流、培训、访学活动次数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3次</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5次</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val="en-US" w:eastAsia="zh-CN" w:bidi="ar"/>
              </w:rPr>
              <w:t>20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default" w:ascii="仿宋_GB2312" w:hAnsi="宋体" w:eastAsia="仿宋_GB2312" w:cs="仿宋_GB2312"/>
                <w:color w:val="000000"/>
                <w:kern w:val="0"/>
                <w:szCs w:val="21"/>
                <w:lang w:eastAsia="zh-CN" w:bidi="ar"/>
              </w:rPr>
              <w:t>20</w:t>
            </w:r>
            <w:r>
              <w:rPr>
                <w:rFonts w:ascii="仿宋_GB2312" w:hAnsi="宋体" w:eastAsia="仿宋_GB2312" w:cs="仿宋_GB2312"/>
                <w:color w:val="000000"/>
                <w:kern w:val="0"/>
                <w:szCs w:val="21"/>
                <w:lang w:bidi="ar"/>
              </w:rPr>
              <w:t xml:space="preserve">.00 </w:t>
            </w: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仿宋_GB2312" w:hAnsi="宋体" w:eastAsia="仿宋_GB2312" w:cs="仿宋_GB2312"/>
                <w:color w:val="000000"/>
                <w:szCs w:val="21"/>
                <w:lang w:eastAsia="zh-Hans"/>
              </w:rPr>
            </w:pPr>
            <w:r>
              <w:rPr>
                <w:rFonts w:hint="eastAsia" w:ascii="仿宋_GB2312" w:hAnsi="宋体" w:eastAsia="仿宋_GB2312" w:cs="仿宋_GB2312"/>
                <w:color w:val="000000"/>
                <w:kern w:val="0"/>
                <w:szCs w:val="21"/>
                <w:lang w:val="en-US" w:eastAsia="zh-Hans" w:bidi="ar"/>
              </w:rPr>
              <w:t>无</w:t>
            </w:r>
          </w:p>
        </w:tc>
      </w:tr>
      <w:tr>
        <w:trPr>
          <w:trHeight w:val="9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vMerge w:val="continue"/>
            <w:tcBorders>
              <w:left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2013"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质量指标</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验收合格率</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20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19</w:t>
            </w:r>
            <w:r>
              <w:rPr>
                <w:rFonts w:ascii="仿宋_GB2312" w:hAnsi="宋体" w:eastAsia="仿宋_GB2312" w:cs="仿宋_GB2312"/>
                <w:color w:val="000000"/>
                <w:kern w:val="0"/>
                <w:szCs w:val="21"/>
                <w:lang w:bidi="ar"/>
              </w:rPr>
              <w:t xml:space="preserve">.00 </w:t>
            </w: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绩效目标合理性不足，验收合格率无法大于100%；措施：科学设置绩效目标</w:t>
            </w:r>
          </w:p>
        </w:tc>
      </w:tr>
      <w:tr>
        <w:trPr>
          <w:trHeight w:val="58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成本指标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经济</w:t>
            </w:r>
            <w:r>
              <w:rPr>
                <w:rFonts w:ascii="仿宋_GB2312" w:hAnsi="宋体" w:eastAsia="仿宋_GB2312" w:cs="仿宋_GB2312"/>
                <w:color w:val="000000"/>
                <w:kern w:val="0"/>
                <w:szCs w:val="21"/>
                <w:lang w:bidi="ar"/>
              </w:rPr>
              <w:t>成本指标</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项目预算控制数</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100万元</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95.14708万元</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val="en-US" w:eastAsia="zh-CN" w:bidi="ar"/>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5</w:t>
            </w:r>
            <w:r>
              <w:rPr>
                <w:rFonts w:ascii="仿宋_GB2312" w:hAnsi="宋体" w:eastAsia="仿宋_GB2312" w:cs="仿宋_GB2312"/>
                <w:color w:val="000000"/>
                <w:kern w:val="0"/>
                <w:szCs w:val="21"/>
                <w:lang w:bidi="ar"/>
              </w:rPr>
              <w:t xml:space="preserve">.00 </w:t>
            </w: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无</w:t>
            </w:r>
          </w:p>
        </w:tc>
      </w:tr>
      <w:tr>
        <w:trPr>
          <w:trHeight w:val="106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效益指标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社会效益指标</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开发的教学资源与设备服务的学生人次</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≥100人次</w:t>
            </w:r>
          </w:p>
        </w:tc>
        <w:tc>
          <w:tcPr>
            <w:tcW w:w="17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≥100人次</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val="en-US" w:eastAsia="zh-CN" w:bidi="ar"/>
              </w:rPr>
              <w:t>40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3</w:t>
            </w:r>
            <w:r>
              <w:rPr>
                <w:rFonts w:ascii="仿宋_GB2312" w:hAnsi="宋体" w:eastAsia="仿宋_GB2312" w:cs="仿宋_GB2312"/>
                <w:color w:val="000000"/>
                <w:kern w:val="0"/>
                <w:szCs w:val="21"/>
                <w:lang w:bidi="ar"/>
              </w:rPr>
              <w:t xml:space="preserve">6.00 </w:t>
            </w: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绩效指标较宽泛，无法体现项目特点；措施：明确细化绩效目标</w:t>
            </w:r>
          </w:p>
        </w:tc>
      </w:tr>
      <w:tr>
        <w:trPr>
          <w:trHeight w:val="1000" w:hRule="atLeast"/>
        </w:trPr>
        <w:tc>
          <w:tcPr>
            <w:tcW w:w="5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宋体" w:eastAsia="仿宋_GB2312" w:cs="仿宋_GB2312"/>
                <w:color w:val="000000"/>
                <w:szCs w:val="21"/>
              </w:rPr>
            </w:pP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满意度指标</w:t>
            </w:r>
          </w:p>
        </w:tc>
        <w:tc>
          <w:tcPr>
            <w:tcW w:w="201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服务对象满意度指标</w:t>
            </w:r>
          </w:p>
        </w:tc>
        <w:tc>
          <w:tcPr>
            <w:tcW w:w="21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学生满意度</w:t>
            </w:r>
          </w:p>
        </w:tc>
        <w:tc>
          <w:tcPr>
            <w:tcW w:w="1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17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lang w:val="en-US" w:eastAsia="zh-CN" w:bidi="ar"/>
              </w:rPr>
              <w:t>3</w:t>
            </w:r>
            <w:r>
              <w:rPr>
                <w:rFonts w:ascii="仿宋_GB2312" w:hAnsi="宋体" w:eastAsia="仿宋_GB2312" w:cs="仿宋_GB2312"/>
                <w:color w:val="000000"/>
                <w:kern w:val="0"/>
                <w:szCs w:val="21"/>
                <w:lang w:bidi="ar"/>
              </w:rPr>
              <w:t xml:space="preserve">.00 </w:t>
            </w: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偏差：口头询问无具体支撑材料；措施：重视满意度调查和数据的统计分析</w:t>
            </w:r>
          </w:p>
        </w:tc>
      </w:tr>
      <w:tr>
        <w:trPr>
          <w:trHeight w:val="450" w:hRule="atLeast"/>
        </w:trPr>
        <w:tc>
          <w:tcPr>
            <w:tcW w:w="899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总分</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100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宋体" w:eastAsia="仿宋_GB2312" w:cs="仿宋_GB2312"/>
                <w:color w:val="000000"/>
                <w:szCs w:val="21"/>
              </w:rPr>
            </w:pPr>
            <w:r>
              <w:rPr>
                <w:rFonts w:ascii="仿宋_GB2312" w:hAnsi="宋体" w:eastAsia="仿宋_GB2312" w:cs="仿宋_GB2312"/>
                <w:color w:val="000000"/>
                <w:kern w:val="0"/>
                <w:szCs w:val="21"/>
                <w:lang w:bidi="ar"/>
              </w:rPr>
              <w:t>9</w:t>
            </w:r>
            <w:r>
              <w:rPr>
                <w:rFonts w:hint="default" w:ascii="仿宋_GB2312" w:hAnsi="宋体" w:eastAsia="仿宋_GB2312" w:cs="仿宋_GB2312"/>
                <w:color w:val="000000"/>
                <w:kern w:val="0"/>
                <w:szCs w:val="21"/>
                <w:lang w:bidi="ar"/>
              </w:rPr>
              <w:t>2</w:t>
            </w:r>
            <w:bookmarkStart w:id="0" w:name="_GoBack"/>
            <w:bookmarkEnd w:id="0"/>
            <w:r>
              <w:rPr>
                <w:rFonts w:ascii="仿宋_GB2312" w:hAnsi="宋体" w:eastAsia="仿宋_GB2312" w:cs="仿宋_GB2312"/>
                <w:color w:val="000000"/>
                <w:kern w:val="0"/>
                <w:szCs w:val="21"/>
                <w:lang w:bidi="ar"/>
              </w:rPr>
              <w:t xml:space="preserve">.51 </w:t>
            </w:r>
          </w:p>
        </w:tc>
        <w:tc>
          <w:tcPr>
            <w:tcW w:w="247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仿宋_GB2312" w:hAnsi="宋体" w:eastAsia="仿宋_GB2312" w:cs="仿宋_GB2312"/>
                <w:color w:val="000000"/>
                <w:szCs w:val="21"/>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xZmY0MGNmOWM5OTQ2MzdlMzg4M2ZhNTg3YWUyZGYifQ=="/>
  </w:docVars>
  <w:rsids>
    <w:rsidRoot w:val="63EA051B"/>
    <w:rsid w:val="000266E9"/>
    <w:rsid w:val="00640D2E"/>
    <w:rsid w:val="00D87610"/>
    <w:rsid w:val="00E95E77"/>
    <w:rsid w:val="3F2EFF2E"/>
    <w:rsid w:val="46E230D3"/>
    <w:rsid w:val="63EA051B"/>
    <w:rsid w:val="6FB74D55"/>
    <w:rsid w:val="7FFD8427"/>
    <w:rsid w:val="BDAAF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1087</Words>
  <Characters>1242</Characters>
  <Lines>10</Lines>
  <Paragraphs>2</Paragraphs>
  <TotalTime>2</TotalTime>
  <ScaleCrop>false</ScaleCrop>
  <LinksUpToDate>false</LinksUpToDate>
  <CharactersWithSpaces>1272</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2024-04-26T00:54:00Z</dcterms:created>
  <dc:creator>王小艳</dc:creator>
  <cp:lastModifiedBy>王小艳</cp:lastModifiedBy>
  <dcterms:modified xsi:type="dcterms:W3CDTF">2024-05-28T21:52:16Z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A8F083D0B7545403AFA9296607C286E2</vt:lpwstr>
  </property>
</Properties>
</file>